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6FA70D" w14:textId="457CEABD" w:rsidR="00051085" w:rsidRPr="00051085" w:rsidRDefault="00051085" w:rsidP="00051085">
      <w:pPr>
        <w:pStyle w:val="ad"/>
        <w:spacing w:line="360" w:lineRule="auto"/>
        <w:ind w:left="360"/>
        <w:jc w:val="center"/>
        <w:rPr>
          <w:b/>
          <w:bCs/>
          <w:noProof/>
          <w:sz w:val="28"/>
          <w:szCs w:val="28"/>
          <w:rtl/>
        </w:rPr>
      </w:pPr>
      <w:bookmarkStart w:id="0" w:name="_GoBack"/>
      <w:bookmarkEnd w:id="0"/>
      <w:r w:rsidRPr="00051085">
        <w:rPr>
          <w:rFonts w:hint="cs"/>
          <w:b/>
          <w:bCs/>
          <w:noProof/>
          <w:sz w:val="28"/>
          <w:szCs w:val="28"/>
          <w:rtl/>
        </w:rPr>
        <w:t xml:space="preserve">מכרז </w:t>
      </w:r>
      <w:r w:rsidRPr="00051085">
        <w:rPr>
          <w:b/>
          <w:bCs/>
          <w:noProof/>
          <w:sz w:val="28"/>
          <w:szCs w:val="28"/>
          <w:rtl/>
        </w:rPr>
        <w:t>מסגרת מספר 200/2020</w:t>
      </w:r>
    </w:p>
    <w:p w14:paraId="076881D5" w14:textId="10415012" w:rsidR="00051085" w:rsidRPr="00051085" w:rsidRDefault="00051085" w:rsidP="00051085">
      <w:pPr>
        <w:pStyle w:val="ad"/>
        <w:spacing w:line="360" w:lineRule="auto"/>
        <w:ind w:left="360"/>
        <w:jc w:val="center"/>
        <w:rPr>
          <w:b/>
          <w:bCs/>
          <w:noProof/>
          <w:sz w:val="28"/>
          <w:szCs w:val="28"/>
          <w:rtl/>
        </w:rPr>
      </w:pPr>
      <w:r w:rsidRPr="00051085">
        <w:rPr>
          <w:b/>
          <w:bCs/>
          <w:noProof/>
          <w:sz w:val="28"/>
          <w:szCs w:val="28"/>
          <w:rtl/>
        </w:rPr>
        <w:t>לבחירת גופים אשר יכללו במאגר המאפשר להתחרות מדי רבעון קלנדרי על האפשרות להזרים גז טבעי נוזלי דרך המקשר הימי</w:t>
      </w:r>
    </w:p>
    <w:p w14:paraId="7EECFDAD" w14:textId="77777777" w:rsidR="002837DC" w:rsidRPr="00051085" w:rsidRDefault="002837DC" w:rsidP="00051085">
      <w:pPr>
        <w:pStyle w:val="ad"/>
        <w:tabs>
          <w:tab w:val="left" w:pos="1445"/>
        </w:tabs>
        <w:spacing w:line="360" w:lineRule="auto"/>
        <w:ind w:left="169"/>
        <w:jc w:val="both"/>
        <w:outlineLvl w:val="0"/>
        <w:rPr>
          <w:rFonts w:ascii="David" w:hAnsi="David"/>
          <w:b/>
          <w:bCs/>
          <w:szCs w:val="24"/>
          <w:u w:val="single"/>
          <w:rtl/>
        </w:rPr>
      </w:pPr>
      <w:r w:rsidRPr="00051085">
        <w:rPr>
          <w:rFonts w:ascii="David" w:hAnsi="David"/>
          <w:b/>
          <w:bCs/>
          <w:szCs w:val="24"/>
          <w:u w:val="single"/>
          <w:rtl/>
        </w:rPr>
        <w:t>כללי:</w:t>
      </w:r>
    </w:p>
    <w:p w14:paraId="64CCCAE2" w14:textId="6DE179EF" w:rsidR="002837DC" w:rsidRPr="00051085" w:rsidRDefault="00051085" w:rsidP="00051085">
      <w:pPr>
        <w:pStyle w:val="ad"/>
        <w:numPr>
          <w:ilvl w:val="0"/>
          <w:numId w:val="10"/>
        </w:numPr>
        <w:spacing w:line="360" w:lineRule="auto"/>
        <w:ind w:left="708" w:hanging="348"/>
        <w:jc w:val="both"/>
        <w:rPr>
          <w:rFonts w:ascii="David" w:hAnsi="David"/>
          <w:szCs w:val="24"/>
        </w:rPr>
      </w:pPr>
      <w:r>
        <w:rPr>
          <w:rFonts w:ascii="David" w:hAnsi="David"/>
          <w:szCs w:val="24"/>
          <w:rtl/>
        </w:rPr>
        <w:tab/>
      </w:r>
      <w:sdt>
        <w:sdtPr>
          <w:rPr>
            <w:rFonts w:ascii="David" w:hAnsi="David"/>
            <w:szCs w:val="24"/>
            <w:rtl/>
          </w:rPr>
          <w:alias w:val="unitMaster"/>
          <w:tag w:val="unitMaster0"/>
          <w:id w:val="166142911"/>
          <w:placeholder>
            <w:docPart w:val="0BA52365B4EE41238D8D82721618C6E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2837DC" w:rsidRPr="00051085">
            <w:rPr>
              <w:rFonts w:ascii="David" w:hAnsi="David" w:hint="cs"/>
              <w:szCs w:val="24"/>
              <w:rtl/>
            </w:rPr>
            <w:t>רשות הגז הטבעי</w:t>
          </w:r>
        </w:sdtContent>
      </w:sdt>
      <w:r w:rsidR="002837DC" w:rsidRPr="00051085">
        <w:rPr>
          <w:rFonts w:ascii="David" w:hAnsi="David"/>
          <w:szCs w:val="24"/>
          <w:rtl/>
        </w:rPr>
        <w:t xml:space="preserve"> </w:t>
      </w:r>
      <w:r w:rsidR="0005415F" w:rsidRPr="00051085">
        <w:rPr>
          <w:rFonts w:ascii="David" w:hAnsi="David" w:hint="cs"/>
          <w:szCs w:val="24"/>
          <w:rtl/>
        </w:rPr>
        <w:t xml:space="preserve">במשרד האנרגיה </w:t>
      </w:r>
      <w:r w:rsidR="002837DC" w:rsidRPr="00051085">
        <w:rPr>
          <w:rFonts w:ascii="David" w:hAnsi="David"/>
          <w:szCs w:val="24"/>
          <w:rtl/>
        </w:rPr>
        <w:t>מבקש</w:t>
      </w:r>
      <w:r w:rsidR="0005415F" w:rsidRPr="00051085">
        <w:rPr>
          <w:rFonts w:ascii="David" w:hAnsi="David" w:hint="cs"/>
          <w:szCs w:val="24"/>
          <w:rtl/>
        </w:rPr>
        <w:t>ת</w:t>
      </w:r>
      <w:r w:rsidR="002837DC" w:rsidRPr="00051085">
        <w:rPr>
          <w:rFonts w:ascii="David" w:hAnsi="David"/>
          <w:szCs w:val="24"/>
          <w:rtl/>
        </w:rPr>
        <w:t xml:space="preserve"> לקבל הצעות </w:t>
      </w:r>
      <w:r w:rsidRPr="00051085">
        <w:rPr>
          <w:rFonts w:ascii="David" w:hAnsi="David" w:hint="cs"/>
          <w:szCs w:val="24"/>
          <w:rtl/>
        </w:rPr>
        <w:t xml:space="preserve">לצורך </w:t>
      </w:r>
      <w:r w:rsidRPr="00051085">
        <w:rPr>
          <w:rFonts w:ascii="David" w:hAnsi="David"/>
          <w:szCs w:val="24"/>
          <w:rtl/>
        </w:rPr>
        <w:t xml:space="preserve">בחירת גופים אשר יכללו במאגר המאפשר להתחרות מדי רבעון </w:t>
      </w:r>
      <w:proofErr w:type="spellStart"/>
      <w:r w:rsidRPr="00051085">
        <w:rPr>
          <w:rFonts w:ascii="David" w:hAnsi="David"/>
          <w:szCs w:val="24"/>
          <w:rtl/>
        </w:rPr>
        <w:t>קלנדרי</w:t>
      </w:r>
      <w:proofErr w:type="spellEnd"/>
      <w:r w:rsidRPr="00051085">
        <w:rPr>
          <w:rFonts w:ascii="David" w:hAnsi="David"/>
          <w:szCs w:val="24"/>
          <w:rtl/>
        </w:rPr>
        <w:t xml:space="preserve"> על האפשרות להזרים גז טבעי נוזלי דרך המקשר הימי</w:t>
      </w:r>
      <w:r>
        <w:rPr>
          <w:rFonts w:ascii="David" w:hAnsi="David" w:hint="cs"/>
          <w:szCs w:val="24"/>
          <w:rtl/>
        </w:rPr>
        <w:t xml:space="preserve">, </w:t>
      </w:r>
      <w:r w:rsidRPr="00051085">
        <w:rPr>
          <w:rFonts w:ascii="David" w:hAnsi="David" w:hint="cs"/>
          <w:szCs w:val="24"/>
          <w:rtl/>
        </w:rPr>
        <w:t>ו</w:t>
      </w:r>
      <w:r w:rsidR="002837DC" w:rsidRPr="00051085">
        <w:rPr>
          <w:rFonts w:ascii="David" w:hAnsi="David" w:hint="eastAsia"/>
          <w:szCs w:val="24"/>
          <w:rtl/>
        </w:rPr>
        <w:t>הכל</w:t>
      </w:r>
      <w:r w:rsidR="002837DC" w:rsidRPr="00051085">
        <w:rPr>
          <w:rFonts w:ascii="David" w:hAnsi="David"/>
          <w:szCs w:val="24"/>
          <w:rtl/>
        </w:rPr>
        <w:t xml:space="preserve"> </w:t>
      </w:r>
      <w:r w:rsidR="002837DC" w:rsidRPr="00051085">
        <w:rPr>
          <w:rFonts w:ascii="David" w:hAnsi="David" w:hint="eastAsia"/>
          <w:szCs w:val="24"/>
          <w:rtl/>
        </w:rPr>
        <w:t>כ</w:t>
      </w:r>
      <w:r w:rsidR="002837DC" w:rsidRPr="00051085">
        <w:rPr>
          <w:rFonts w:ascii="David" w:hAnsi="David" w:hint="cs"/>
          <w:szCs w:val="24"/>
          <w:rtl/>
        </w:rPr>
        <w:t>מפורט במסמכי המכרז.</w:t>
      </w:r>
    </w:p>
    <w:p w14:paraId="6BFA0A65" w14:textId="02760672" w:rsidR="00051085" w:rsidRPr="00051085" w:rsidRDefault="00051085" w:rsidP="00051085">
      <w:pPr>
        <w:pStyle w:val="ad"/>
        <w:numPr>
          <w:ilvl w:val="0"/>
          <w:numId w:val="10"/>
        </w:numPr>
        <w:spacing w:after="160" w:line="360" w:lineRule="auto"/>
        <w:jc w:val="both"/>
        <w:rPr>
          <w:rFonts w:ascii="David" w:hAnsi="David"/>
          <w:szCs w:val="24"/>
        </w:rPr>
      </w:pPr>
      <w:bookmarkStart w:id="1" w:name="_Ref224630019"/>
      <w:r w:rsidRPr="00051085">
        <w:rPr>
          <w:rFonts w:ascii="David" w:hAnsi="David" w:hint="eastAsia"/>
          <w:szCs w:val="24"/>
          <w:rtl/>
        </w:rPr>
        <w:t>רשות</w:t>
      </w:r>
      <w:r w:rsidRPr="00051085">
        <w:rPr>
          <w:rFonts w:ascii="David" w:hAnsi="David"/>
          <w:szCs w:val="24"/>
          <w:rtl/>
        </w:rPr>
        <w:t xml:space="preserve"> </w:t>
      </w:r>
      <w:r w:rsidRPr="00051085">
        <w:rPr>
          <w:rFonts w:ascii="David" w:hAnsi="David" w:hint="eastAsia"/>
          <w:szCs w:val="24"/>
          <w:rtl/>
        </w:rPr>
        <w:t>הגז</w:t>
      </w:r>
      <w:r w:rsidRPr="00051085">
        <w:rPr>
          <w:rFonts w:ascii="David" w:hAnsi="David"/>
          <w:szCs w:val="24"/>
          <w:rtl/>
        </w:rPr>
        <w:t xml:space="preserve"> </w:t>
      </w:r>
      <w:r w:rsidRPr="00051085">
        <w:rPr>
          <w:rFonts w:ascii="David" w:hAnsi="David" w:hint="eastAsia"/>
          <w:szCs w:val="24"/>
          <w:rtl/>
        </w:rPr>
        <w:t>הטבעי</w:t>
      </w:r>
      <w:r w:rsidRPr="00051085">
        <w:rPr>
          <w:rFonts w:ascii="David" w:hAnsi="David"/>
          <w:szCs w:val="24"/>
          <w:rtl/>
        </w:rPr>
        <w:t xml:space="preserve"> </w:t>
      </w:r>
      <w:r>
        <w:rPr>
          <w:rFonts w:ascii="David" w:hAnsi="David" w:hint="cs"/>
          <w:szCs w:val="24"/>
          <w:rtl/>
        </w:rPr>
        <w:t>פ</w:t>
      </w:r>
      <w:r w:rsidRPr="00051085">
        <w:rPr>
          <w:rFonts w:ascii="David" w:hAnsi="David"/>
          <w:szCs w:val="24"/>
          <w:rtl/>
        </w:rPr>
        <w:t xml:space="preserve">ונה בזאת למציעים העומדים בתנאי הסף להשתתפות במכרז זה, להגיש הצעתם </w:t>
      </w:r>
      <w:bookmarkEnd w:id="1"/>
      <w:r w:rsidRPr="00051085">
        <w:rPr>
          <w:rFonts w:ascii="David" w:hAnsi="David" w:hint="eastAsia"/>
          <w:szCs w:val="24"/>
          <w:rtl/>
        </w:rPr>
        <w:t>עבור</w:t>
      </w:r>
      <w:r w:rsidRPr="00051085">
        <w:rPr>
          <w:rFonts w:ascii="David" w:hAnsi="David"/>
          <w:szCs w:val="24"/>
          <w:rtl/>
        </w:rPr>
        <w:t xml:space="preserve">  </w:t>
      </w:r>
      <w:sdt>
        <w:sdtPr>
          <w:rPr>
            <w:rFonts w:ascii="David" w:hAnsi="David"/>
            <w:szCs w:val="24"/>
            <w:rtl/>
          </w:rPr>
          <w:alias w:val="כותרת"/>
          <w:tag w:val=""/>
          <w:id w:val="482364580"/>
          <w:placeholder>
            <w:docPart w:val="2C389872BDC441AB8665E0747B4DF9A4"/>
          </w:placeholder>
          <w:dataBinding w:prefixMappings="xmlns:ns0='http://purl.org/dc/elements/1.1/' xmlns:ns1='http://schemas.openxmlformats.org/package/2006/metadata/core-properties' " w:xpath="/ns1:coreProperties[1]/ns0:title[1]" w:storeItemID="{6C3C8BC8-F283-45AE-878A-BAB7291924A1}"/>
          <w:text/>
        </w:sdtPr>
        <w:sdtEndPr/>
        <w:sdtContent>
          <w:r w:rsidRPr="00051085">
            <w:rPr>
              <w:rFonts w:ascii="David" w:hAnsi="David" w:hint="cs"/>
              <w:szCs w:val="24"/>
              <w:rtl/>
            </w:rPr>
            <w:t>יחידת המחשוב</w:t>
          </w:r>
        </w:sdtContent>
      </w:sdt>
      <w:r>
        <w:rPr>
          <w:rFonts w:ascii="David" w:hAnsi="David" w:hint="cs"/>
          <w:szCs w:val="24"/>
          <w:rtl/>
        </w:rPr>
        <w:t>.</w:t>
      </w:r>
    </w:p>
    <w:p w14:paraId="726DC6C4" w14:textId="0122F184" w:rsidR="00051085" w:rsidRPr="006A2BE8" w:rsidRDefault="00051085" w:rsidP="00051085">
      <w:pPr>
        <w:numPr>
          <w:ilvl w:val="0"/>
          <w:numId w:val="10"/>
        </w:numPr>
        <w:spacing w:after="160" w:line="360" w:lineRule="auto"/>
        <w:contextualSpacing/>
        <w:jc w:val="both"/>
        <w:rPr>
          <w:rFonts w:ascii="David" w:hAnsi="David"/>
          <w:szCs w:val="24"/>
          <w:rtl/>
        </w:rPr>
      </w:pPr>
      <w:bookmarkStart w:id="2" w:name="_Ref10036941"/>
      <w:r w:rsidRPr="006A2BE8">
        <w:rPr>
          <w:rFonts w:ascii="David" w:hAnsi="David" w:hint="eastAsia"/>
          <w:szCs w:val="24"/>
          <w:rtl/>
        </w:rPr>
        <w:t>מכרז</w:t>
      </w:r>
      <w:r w:rsidRPr="006A2BE8">
        <w:rPr>
          <w:rFonts w:ascii="David" w:hAnsi="David"/>
          <w:szCs w:val="24"/>
          <w:rtl/>
        </w:rPr>
        <w:t xml:space="preserve"> זה הוא מכרז מסגרת, בהתאם לתקנה 17ו' לתקנות חובת המכרזים תשנ"ג –1993, מכרז פומבי שבו נבחר יותר </w:t>
      </w:r>
      <w:proofErr w:type="spellStart"/>
      <w:r w:rsidRPr="006A2BE8">
        <w:rPr>
          <w:rFonts w:ascii="David" w:hAnsi="David"/>
          <w:szCs w:val="24"/>
          <w:rtl/>
        </w:rPr>
        <w:t>ממציע</w:t>
      </w:r>
      <w:proofErr w:type="spellEnd"/>
      <w:r w:rsidRPr="006A2BE8">
        <w:rPr>
          <w:rFonts w:ascii="David" w:hAnsi="David"/>
          <w:szCs w:val="24"/>
          <w:rtl/>
        </w:rPr>
        <w:t xml:space="preserve"> זוכה אחד, אשר על פי תנאי המכרז ייכרתו בעקבותיו הסכמי מסגרת עם כל מציע זוכה </w:t>
      </w:r>
      <w:r w:rsidRPr="006A2BE8">
        <w:rPr>
          <w:rFonts w:ascii="David" w:hAnsi="David" w:hint="cs"/>
          <w:szCs w:val="24"/>
          <w:rtl/>
        </w:rPr>
        <w:t>ב</w:t>
      </w:r>
      <w:r w:rsidRPr="006A2BE8">
        <w:rPr>
          <w:rFonts w:ascii="David" w:hAnsi="David"/>
          <w:szCs w:val="24"/>
          <w:rtl/>
        </w:rPr>
        <w:t>מכרז המסגרת</w:t>
      </w:r>
      <w:r w:rsidRPr="006A2BE8">
        <w:rPr>
          <w:rFonts w:ascii="David" w:hAnsi="David" w:hint="cs"/>
          <w:szCs w:val="24"/>
          <w:rtl/>
        </w:rPr>
        <w:t xml:space="preserve">. </w:t>
      </w:r>
      <w:r w:rsidRPr="006A2BE8">
        <w:rPr>
          <w:rFonts w:ascii="David" w:hAnsi="David"/>
          <w:szCs w:val="24"/>
          <w:rtl/>
        </w:rPr>
        <w:t>זהות המציע הז</w:t>
      </w:r>
      <w:r>
        <w:rPr>
          <w:rFonts w:ascii="David" w:hAnsi="David"/>
          <w:szCs w:val="24"/>
          <w:rtl/>
        </w:rPr>
        <w:t xml:space="preserve">וכה שיוכל להזרים גז טבעי נוזלי </w:t>
      </w:r>
      <w:r w:rsidRPr="006A2BE8">
        <w:rPr>
          <w:rFonts w:ascii="David" w:hAnsi="David"/>
          <w:szCs w:val="24"/>
          <w:rtl/>
        </w:rPr>
        <w:t>דרך המקשר הימי</w:t>
      </w:r>
      <w:r w:rsidRPr="006A2BE8">
        <w:rPr>
          <w:rFonts w:ascii="David" w:hAnsi="David" w:hint="cs"/>
          <w:szCs w:val="24"/>
          <w:rtl/>
        </w:rPr>
        <w:t xml:space="preserve">, </w:t>
      </w:r>
      <w:r w:rsidRPr="006A2BE8">
        <w:rPr>
          <w:rFonts w:ascii="David" w:hAnsi="David"/>
          <w:szCs w:val="24"/>
          <w:rtl/>
        </w:rPr>
        <w:t>בכל רבעון</w:t>
      </w:r>
      <w:r w:rsidRPr="006A2BE8">
        <w:rPr>
          <w:rFonts w:ascii="David" w:hAnsi="David" w:hint="cs"/>
          <w:szCs w:val="24"/>
          <w:rtl/>
        </w:rPr>
        <w:t>,</w:t>
      </w:r>
      <w:r w:rsidRPr="006A2BE8">
        <w:rPr>
          <w:rFonts w:ascii="David" w:hAnsi="David"/>
          <w:szCs w:val="24"/>
          <w:rtl/>
        </w:rPr>
        <w:t xml:space="preserve"> תבחר בהליך תחרותי של פנייה פרטנית </w:t>
      </w:r>
      <w:proofErr w:type="spellStart"/>
      <w:r w:rsidRPr="006A2BE8">
        <w:rPr>
          <w:rFonts w:ascii="David" w:hAnsi="David"/>
          <w:szCs w:val="24"/>
          <w:rtl/>
        </w:rPr>
        <w:t>לתיחור</w:t>
      </w:r>
      <w:proofErr w:type="spellEnd"/>
      <w:r w:rsidRPr="006A2BE8">
        <w:rPr>
          <w:rFonts w:ascii="David" w:hAnsi="David"/>
          <w:szCs w:val="24"/>
          <w:rtl/>
        </w:rPr>
        <w:t xml:space="preserve"> רבעוני, במהלך תקופת הסכם המסגרת, לפי תנאי מכרז המסגרת.</w:t>
      </w:r>
    </w:p>
    <w:bookmarkEnd w:id="2"/>
    <w:p w14:paraId="5D1C8D04" w14:textId="46408461" w:rsidR="00051085" w:rsidRPr="006A2BE8" w:rsidRDefault="00051085" w:rsidP="00051085">
      <w:pPr>
        <w:numPr>
          <w:ilvl w:val="0"/>
          <w:numId w:val="10"/>
        </w:numPr>
        <w:spacing w:after="160" w:line="360" w:lineRule="auto"/>
        <w:contextualSpacing/>
        <w:jc w:val="both"/>
        <w:rPr>
          <w:rFonts w:ascii="David" w:hAnsi="David"/>
          <w:szCs w:val="24"/>
        </w:rPr>
      </w:pPr>
      <w:r w:rsidRPr="006A2BE8">
        <w:rPr>
          <w:rFonts w:ascii="David" w:hAnsi="David"/>
          <w:szCs w:val="24"/>
          <w:rtl/>
        </w:rPr>
        <w:t xml:space="preserve">למכרז רשאים להגיש הצעות </w:t>
      </w:r>
      <w:r w:rsidRPr="006A2BE8">
        <w:rPr>
          <w:rFonts w:ascii="David" w:hAnsi="David" w:hint="eastAsia"/>
          <w:szCs w:val="24"/>
          <w:rtl/>
        </w:rPr>
        <w:t>מציעים</w:t>
      </w:r>
      <w:r w:rsidRPr="006A2BE8">
        <w:rPr>
          <w:rFonts w:ascii="David" w:hAnsi="David"/>
          <w:szCs w:val="24"/>
          <w:rtl/>
        </w:rPr>
        <w:t xml:space="preserve"> שהם תאגיד רשום העומדים בדרישות המכרז ובתנאיו והמסוגלים </w:t>
      </w:r>
      <w:r w:rsidRPr="006A2BE8">
        <w:rPr>
          <w:rFonts w:ascii="David" w:hAnsi="David" w:hint="cs"/>
          <w:szCs w:val="24"/>
          <w:rtl/>
        </w:rPr>
        <w:t>לבצע את האמור במסמכי המכרז</w:t>
      </w:r>
      <w:r w:rsidRPr="006A2BE8">
        <w:rPr>
          <w:rFonts w:ascii="David" w:hAnsi="David"/>
          <w:szCs w:val="24"/>
          <w:rtl/>
        </w:rPr>
        <w:t>.</w:t>
      </w:r>
    </w:p>
    <w:p w14:paraId="2B5AB117" w14:textId="77777777" w:rsidR="00051085" w:rsidRPr="006A2BE8" w:rsidRDefault="00051085" w:rsidP="00051085">
      <w:pPr>
        <w:numPr>
          <w:ilvl w:val="0"/>
          <w:numId w:val="10"/>
        </w:numPr>
        <w:spacing w:after="160" w:line="360" w:lineRule="auto"/>
        <w:contextualSpacing/>
        <w:jc w:val="both"/>
        <w:rPr>
          <w:rFonts w:ascii="David" w:hAnsi="David"/>
          <w:szCs w:val="24"/>
          <w:rtl/>
        </w:rPr>
      </w:pPr>
      <w:r w:rsidRPr="006A2BE8">
        <w:rPr>
          <w:rFonts w:ascii="David" w:hAnsi="David" w:hint="eastAsia"/>
          <w:szCs w:val="24"/>
          <w:rtl/>
        </w:rPr>
        <w:t>יוכלו</w:t>
      </w:r>
      <w:r w:rsidRPr="006A2BE8">
        <w:rPr>
          <w:rFonts w:ascii="David" w:hAnsi="David"/>
          <w:szCs w:val="24"/>
          <w:rtl/>
        </w:rPr>
        <w:t xml:space="preserve"> להיכלל במאגר רק המציעים שיזכו במכרז המסגרת, ויוכלו להזרים </w:t>
      </w:r>
      <w:proofErr w:type="spellStart"/>
      <w:r w:rsidRPr="006A2BE8">
        <w:rPr>
          <w:rFonts w:ascii="David" w:hAnsi="David" w:hint="eastAsia"/>
          <w:szCs w:val="24"/>
          <w:rtl/>
        </w:rPr>
        <w:t>גט</w:t>
      </w:r>
      <w:r w:rsidRPr="006A2BE8">
        <w:rPr>
          <w:rFonts w:ascii="David" w:hAnsi="David"/>
          <w:szCs w:val="24"/>
          <w:rtl/>
        </w:rPr>
        <w:t>"ן</w:t>
      </w:r>
      <w:proofErr w:type="spellEnd"/>
      <w:r w:rsidRPr="006A2BE8">
        <w:rPr>
          <w:rFonts w:ascii="David" w:hAnsi="David"/>
          <w:szCs w:val="24"/>
          <w:rtl/>
        </w:rPr>
        <w:t xml:space="preserve"> דרך המקשר הימי רק מציעים </w:t>
      </w:r>
      <w:r w:rsidRPr="006A2BE8">
        <w:rPr>
          <w:rFonts w:ascii="David" w:hAnsi="David" w:hint="cs"/>
          <w:szCs w:val="24"/>
          <w:rtl/>
        </w:rPr>
        <w:t>שיכללו במאגר ו</w:t>
      </w:r>
      <w:r w:rsidRPr="006A2BE8">
        <w:rPr>
          <w:rFonts w:ascii="David" w:hAnsi="David"/>
          <w:szCs w:val="24"/>
          <w:rtl/>
        </w:rPr>
        <w:t xml:space="preserve">שיזכו </w:t>
      </w:r>
      <w:proofErr w:type="spellStart"/>
      <w:r w:rsidRPr="006A2BE8">
        <w:rPr>
          <w:rFonts w:ascii="David" w:hAnsi="David"/>
          <w:szCs w:val="24"/>
          <w:rtl/>
        </w:rPr>
        <w:t>בתיחורים</w:t>
      </w:r>
      <w:proofErr w:type="spellEnd"/>
      <w:r w:rsidRPr="006A2BE8">
        <w:rPr>
          <w:rFonts w:ascii="David" w:hAnsi="David"/>
          <w:szCs w:val="24"/>
          <w:rtl/>
        </w:rPr>
        <w:t xml:space="preserve"> הרבעוניים. האפשרות </w:t>
      </w:r>
      <w:r w:rsidRPr="006A2BE8">
        <w:rPr>
          <w:rFonts w:ascii="David" w:hAnsi="David" w:hint="eastAsia"/>
          <w:szCs w:val="24"/>
          <w:rtl/>
        </w:rPr>
        <w:t>להיכלל</w:t>
      </w:r>
      <w:r w:rsidRPr="006A2BE8">
        <w:rPr>
          <w:rFonts w:ascii="David" w:hAnsi="David"/>
          <w:szCs w:val="24"/>
          <w:rtl/>
        </w:rPr>
        <w:t xml:space="preserve"> במאגר ולהזרים </w:t>
      </w:r>
      <w:proofErr w:type="spellStart"/>
      <w:r w:rsidRPr="006A2BE8">
        <w:rPr>
          <w:rFonts w:ascii="David" w:hAnsi="David"/>
          <w:szCs w:val="24"/>
          <w:rtl/>
        </w:rPr>
        <w:t>גט"ן</w:t>
      </w:r>
      <w:proofErr w:type="spellEnd"/>
      <w:r w:rsidRPr="006A2BE8">
        <w:rPr>
          <w:rFonts w:ascii="David" w:hAnsi="David"/>
          <w:szCs w:val="24"/>
          <w:rtl/>
        </w:rPr>
        <w:t xml:space="preserve"> דרך המקשר הימי </w:t>
      </w:r>
      <w:r w:rsidRPr="006A2BE8">
        <w:rPr>
          <w:rFonts w:ascii="David" w:hAnsi="David" w:hint="eastAsia"/>
          <w:szCs w:val="24"/>
          <w:rtl/>
        </w:rPr>
        <w:t>וכל</w:t>
      </w:r>
      <w:r w:rsidRPr="006A2BE8">
        <w:rPr>
          <w:rFonts w:ascii="David" w:hAnsi="David"/>
          <w:szCs w:val="24"/>
          <w:rtl/>
        </w:rPr>
        <w:t xml:space="preserve"> יתר המחויבויות של </w:t>
      </w:r>
      <w:r w:rsidRPr="006A2BE8">
        <w:rPr>
          <w:rFonts w:ascii="David" w:hAnsi="David" w:hint="eastAsia"/>
          <w:szCs w:val="24"/>
          <w:rtl/>
        </w:rPr>
        <w:t>המציעים</w:t>
      </w:r>
      <w:r w:rsidRPr="006A2BE8">
        <w:rPr>
          <w:rFonts w:ascii="David" w:hAnsi="David"/>
          <w:szCs w:val="24"/>
          <w:rtl/>
        </w:rPr>
        <w:t xml:space="preserve"> שיזכו במכרז המסגרת </w:t>
      </w:r>
      <w:r w:rsidRPr="006A2BE8">
        <w:rPr>
          <w:rFonts w:ascii="David" w:hAnsi="David" w:hint="eastAsia"/>
          <w:szCs w:val="24"/>
          <w:rtl/>
        </w:rPr>
        <w:t>ו</w:t>
      </w:r>
      <w:r w:rsidRPr="006A2BE8">
        <w:rPr>
          <w:rFonts w:ascii="David" w:hAnsi="David" w:hint="cs"/>
          <w:szCs w:val="24"/>
          <w:rtl/>
        </w:rPr>
        <w:t xml:space="preserve">של </w:t>
      </w:r>
      <w:r w:rsidRPr="006A2BE8">
        <w:rPr>
          <w:rFonts w:ascii="David" w:hAnsi="David" w:hint="eastAsia"/>
          <w:szCs w:val="24"/>
          <w:rtl/>
        </w:rPr>
        <w:t>הזוכים</w:t>
      </w:r>
      <w:r w:rsidRPr="006A2BE8">
        <w:rPr>
          <w:rFonts w:ascii="David" w:hAnsi="David"/>
          <w:szCs w:val="24"/>
          <w:rtl/>
        </w:rPr>
        <w:t xml:space="preserve"> </w:t>
      </w:r>
      <w:proofErr w:type="spellStart"/>
      <w:r w:rsidRPr="006A2BE8">
        <w:rPr>
          <w:rFonts w:ascii="David" w:hAnsi="David" w:hint="eastAsia"/>
          <w:szCs w:val="24"/>
          <w:rtl/>
        </w:rPr>
        <w:t>בתיחורים</w:t>
      </w:r>
      <w:proofErr w:type="spellEnd"/>
      <w:r w:rsidRPr="006A2BE8">
        <w:rPr>
          <w:rFonts w:ascii="David" w:hAnsi="David"/>
          <w:szCs w:val="24"/>
          <w:rtl/>
        </w:rPr>
        <w:t xml:space="preserve"> הרבעוניים אינ</w:t>
      </w:r>
      <w:r w:rsidRPr="006A2BE8">
        <w:rPr>
          <w:rFonts w:ascii="David" w:hAnsi="David" w:hint="eastAsia"/>
          <w:szCs w:val="24"/>
          <w:rtl/>
        </w:rPr>
        <w:t>ן</w:t>
      </w:r>
      <w:r w:rsidRPr="006A2BE8">
        <w:rPr>
          <w:rFonts w:ascii="David" w:hAnsi="David"/>
          <w:szCs w:val="24"/>
          <w:rtl/>
        </w:rPr>
        <w:t xml:space="preserve"> ניתנ</w:t>
      </w:r>
      <w:r w:rsidRPr="006A2BE8">
        <w:rPr>
          <w:rFonts w:ascii="David" w:hAnsi="David" w:hint="eastAsia"/>
          <w:szCs w:val="24"/>
          <w:rtl/>
        </w:rPr>
        <w:t>ות</w:t>
      </w:r>
      <w:r w:rsidRPr="006A2BE8">
        <w:rPr>
          <w:rFonts w:ascii="David" w:hAnsi="David"/>
          <w:szCs w:val="24"/>
          <w:rtl/>
        </w:rPr>
        <w:t xml:space="preserve"> </w:t>
      </w:r>
      <w:r w:rsidRPr="006A2BE8">
        <w:rPr>
          <w:rFonts w:ascii="David" w:hAnsi="David" w:hint="eastAsia"/>
          <w:szCs w:val="24"/>
          <w:rtl/>
        </w:rPr>
        <w:t>להעברה</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הסבה</w:t>
      </w:r>
      <w:r w:rsidRPr="006A2BE8">
        <w:rPr>
          <w:rFonts w:ascii="David" w:hAnsi="David"/>
          <w:szCs w:val="24"/>
          <w:rtl/>
        </w:rPr>
        <w:t xml:space="preserve"> </w:t>
      </w:r>
      <w:r w:rsidRPr="006A2BE8">
        <w:rPr>
          <w:rFonts w:ascii="David" w:hAnsi="David" w:hint="eastAsia"/>
          <w:szCs w:val="24"/>
          <w:rtl/>
        </w:rPr>
        <w:t>לאחר</w:t>
      </w:r>
      <w:r w:rsidRPr="006A2BE8">
        <w:rPr>
          <w:rFonts w:ascii="David" w:hAnsi="David"/>
          <w:szCs w:val="24"/>
          <w:rtl/>
        </w:rPr>
        <w:t xml:space="preserve">, </w:t>
      </w:r>
      <w:r w:rsidRPr="006A2BE8">
        <w:rPr>
          <w:rFonts w:ascii="David" w:hAnsi="David" w:hint="eastAsia"/>
          <w:szCs w:val="24"/>
          <w:rtl/>
        </w:rPr>
        <w:t>אלא</w:t>
      </w:r>
      <w:r w:rsidRPr="006A2BE8">
        <w:rPr>
          <w:rFonts w:ascii="David" w:hAnsi="David"/>
          <w:szCs w:val="24"/>
          <w:rtl/>
        </w:rPr>
        <w:t xml:space="preserve"> </w:t>
      </w:r>
      <w:r w:rsidRPr="006A2BE8">
        <w:rPr>
          <w:rFonts w:ascii="David" w:hAnsi="David" w:hint="eastAsia"/>
          <w:szCs w:val="24"/>
          <w:rtl/>
        </w:rPr>
        <w:t>בכפוף</w:t>
      </w:r>
      <w:r w:rsidRPr="006A2BE8">
        <w:rPr>
          <w:rFonts w:ascii="David" w:hAnsi="David"/>
          <w:szCs w:val="24"/>
          <w:rtl/>
        </w:rPr>
        <w:t xml:space="preserve"> </w:t>
      </w:r>
      <w:r w:rsidRPr="006A2BE8">
        <w:rPr>
          <w:rFonts w:ascii="David" w:hAnsi="David" w:hint="eastAsia"/>
          <w:szCs w:val="24"/>
          <w:rtl/>
        </w:rPr>
        <w:t>לאמור</w:t>
      </w:r>
      <w:r w:rsidRPr="006A2BE8">
        <w:rPr>
          <w:rFonts w:ascii="David" w:hAnsi="David"/>
          <w:szCs w:val="24"/>
          <w:rtl/>
        </w:rPr>
        <w:t xml:space="preserve"> </w:t>
      </w:r>
      <w:r w:rsidRPr="006A2BE8">
        <w:rPr>
          <w:rFonts w:ascii="David" w:hAnsi="David" w:hint="eastAsia"/>
          <w:szCs w:val="24"/>
          <w:rtl/>
        </w:rPr>
        <w:t>במסמכי</w:t>
      </w:r>
      <w:r w:rsidRPr="006A2BE8">
        <w:rPr>
          <w:rFonts w:ascii="David" w:hAnsi="David"/>
          <w:szCs w:val="24"/>
          <w:rtl/>
        </w:rPr>
        <w:t xml:space="preserve"> </w:t>
      </w:r>
      <w:r w:rsidRPr="006A2BE8">
        <w:rPr>
          <w:rFonts w:ascii="David" w:hAnsi="David" w:hint="eastAsia"/>
          <w:szCs w:val="24"/>
          <w:rtl/>
        </w:rPr>
        <w:t>המכרז</w:t>
      </w:r>
      <w:r w:rsidRPr="006A2BE8">
        <w:rPr>
          <w:rFonts w:ascii="David" w:hAnsi="David"/>
          <w:szCs w:val="24"/>
          <w:rtl/>
        </w:rPr>
        <w:t>.</w:t>
      </w:r>
    </w:p>
    <w:p w14:paraId="514882A4" w14:textId="77777777" w:rsidR="00051085" w:rsidRPr="006A2BE8" w:rsidRDefault="00051085" w:rsidP="00051085">
      <w:pPr>
        <w:numPr>
          <w:ilvl w:val="0"/>
          <w:numId w:val="10"/>
        </w:numPr>
        <w:spacing w:after="160" w:line="360" w:lineRule="auto"/>
        <w:contextualSpacing/>
        <w:jc w:val="both"/>
        <w:rPr>
          <w:rFonts w:ascii="David" w:hAnsi="David"/>
          <w:b/>
          <w:bCs/>
          <w:szCs w:val="24"/>
        </w:rPr>
      </w:pPr>
      <w:r w:rsidRPr="006A2BE8">
        <w:rPr>
          <w:rFonts w:ascii="David" w:hAnsi="David" w:hint="eastAsia"/>
          <w:b/>
          <w:bCs/>
          <w:szCs w:val="24"/>
          <w:rtl/>
        </w:rPr>
        <w:t>כל</w:t>
      </w:r>
      <w:r w:rsidRPr="006A2BE8">
        <w:rPr>
          <w:rFonts w:ascii="David" w:hAnsi="David"/>
          <w:b/>
          <w:bCs/>
          <w:szCs w:val="24"/>
          <w:rtl/>
        </w:rPr>
        <w:t xml:space="preserve"> </w:t>
      </w:r>
      <w:r w:rsidRPr="006A2BE8">
        <w:rPr>
          <w:rFonts w:ascii="David" w:hAnsi="David" w:hint="eastAsia"/>
          <w:b/>
          <w:bCs/>
          <w:szCs w:val="24"/>
          <w:rtl/>
        </w:rPr>
        <w:t>מציע</w:t>
      </w:r>
      <w:r w:rsidRPr="006A2BE8">
        <w:rPr>
          <w:rFonts w:ascii="David" w:hAnsi="David"/>
          <w:b/>
          <w:bCs/>
          <w:szCs w:val="24"/>
          <w:rtl/>
        </w:rPr>
        <w:t xml:space="preserve"> </w:t>
      </w:r>
      <w:r w:rsidRPr="006A2BE8">
        <w:rPr>
          <w:rFonts w:ascii="David" w:hAnsi="David" w:hint="eastAsia"/>
          <w:b/>
          <w:bCs/>
          <w:szCs w:val="24"/>
          <w:rtl/>
        </w:rPr>
        <w:t>אשר</w:t>
      </w:r>
      <w:r w:rsidRPr="006A2BE8">
        <w:rPr>
          <w:rFonts w:ascii="David" w:hAnsi="David"/>
          <w:b/>
          <w:bCs/>
          <w:szCs w:val="24"/>
          <w:rtl/>
        </w:rPr>
        <w:t xml:space="preserve"> </w:t>
      </w:r>
      <w:r w:rsidRPr="006A2BE8">
        <w:rPr>
          <w:rFonts w:ascii="David" w:hAnsi="David" w:hint="eastAsia"/>
          <w:b/>
          <w:bCs/>
          <w:szCs w:val="24"/>
          <w:rtl/>
        </w:rPr>
        <w:t>יעמוד</w:t>
      </w:r>
      <w:r w:rsidRPr="006A2BE8">
        <w:rPr>
          <w:rFonts w:ascii="David" w:hAnsi="David"/>
          <w:b/>
          <w:bCs/>
          <w:szCs w:val="24"/>
          <w:rtl/>
        </w:rPr>
        <w:t xml:space="preserve"> </w:t>
      </w:r>
      <w:r w:rsidRPr="006A2BE8">
        <w:rPr>
          <w:rFonts w:ascii="David" w:hAnsi="David" w:hint="eastAsia"/>
          <w:b/>
          <w:bCs/>
          <w:szCs w:val="24"/>
          <w:rtl/>
        </w:rPr>
        <w:t>בעצמו</w:t>
      </w:r>
      <w:r w:rsidRPr="006A2BE8">
        <w:rPr>
          <w:rFonts w:ascii="David" w:hAnsi="David"/>
          <w:b/>
          <w:bCs/>
          <w:szCs w:val="24"/>
          <w:rtl/>
        </w:rPr>
        <w:t xml:space="preserve"> </w:t>
      </w:r>
      <w:r w:rsidRPr="006A2BE8">
        <w:rPr>
          <w:rFonts w:ascii="David" w:hAnsi="David" w:hint="eastAsia"/>
          <w:b/>
          <w:bCs/>
          <w:szCs w:val="24"/>
          <w:rtl/>
        </w:rPr>
        <w:t>בכל</w:t>
      </w:r>
      <w:r w:rsidRPr="006A2BE8">
        <w:rPr>
          <w:rFonts w:ascii="David" w:hAnsi="David"/>
          <w:b/>
          <w:bCs/>
          <w:szCs w:val="24"/>
          <w:rtl/>
        </w:rPr>
        <w:t xml:space="preserve"> </w:t>
      </w:r>
      <w:r w:rsidRPr="006A2BE8">
        <w:rPr>
          <w:rFonts w:ascii="David" w:hAnsi="David" w:hint="eastAsia"/>
          <w:b/>
          <w:bCs/>
          <w:szCs w:val="24"/>
          <w:rtl/>
        </w:rPr>
        <w:t>תנאי</w:t>
      </w:r>
      <w:r w:rsidRPr="006A2BE8">
        <w:rPr>
          <w:rFonts w:ascii="David" w:hAnsi="David"/>
          <w:b/>
          <w:bCs/>
          <w:szCs w:val="24"/>
          <w:rtl/>
        </w:rPr>
        <w:t xml:space="preserve"> </w:t>
      </w:r>
      <w:r w:rsidRPr="006A2BE8">
        <w:rPr>
          <w:rFonts w:ascii="David" w:hAnsi="David" w:hint="eastAsia"/>
          <w:b/>
          <w:bCs/>
          <w:szCs w:val="24"/>
          <w:rtl/>
        </w:rPr>
        <w:t>הסף</w:t>
      </w:r>
      <w:r w:rsidRPr="006A2BE8">
        <w:rPr>
          <w:rFonts w:ascii="David" w:hAnsi="David" w:hint="cs"/>
          <w:b/>
          <w:bCs/>
          <w:szCs w:val="24"/>
          <w:rtl/>
        </w:rPr>
        <w:t xml:space="preserve"> ובדרישות הנוספות</w:t>
      </w:r>
      <w:r w:rsidRPr="006A2BE8">
        <w:rPr>
          <w:rFonts w:ascii="David" w:hAnsi="David"/>
          <w:b/>
          <w:bCs/>
          <w:szCs w:val="24"/>
          <w:rtl/>
        </w:rPr>
        <w:t xml:space="preserve">, </w:t>
      </w:r>
      <w:r w:rsidRPr="006A2BE8">
        <w:rPr>
          <w:rFonts w:ascii="David" w:hAnsi="David" w:hint="eastAsia"/>
          <w:b/>
          <w:bCs/>
          <w:szCs w:val="24"/>
          <w:rtl/>
        </w:rPr>
        <w:t>ייכלל</w:t>
      </w:r>
      <w:r w:rsidRPr="006A2BE8">
        <w:rPr>
          <w:rFonts w:ascii="David" w:hAnsi="David"/>
          <w:b/>
          <w:bCs/>
          <w:szCs w:val="24"/>
          <w:rtl/>
        </w:rPr>
        <w:t xml:space="preserve"> </w:t>
      </w:r>
      <w:r w:rsidRPr="006A2BE8">
        <w:rPr>
          <w:rFonts w:ascii="David" w:hAnsi="David" w:hint="eastAsia"/>
          <w:b/>
          <w:bCs/>
          <w:szCs w:val="24"/>
          <w:rtl/>
        </w:rPr>
        <w:t>במאגר</w:t>
      </w:r>
      <w:r w:rsidRPr="006A2BE8">
        <w:rPr>
          <w:rFonts w:ascii="David" w:hAnsi="David"/>
          <w:b/>
          <w:bCs/>
          <w:szCs w:val="24"/>
          <w:rtl/>
        </w:rPr>
        <w:t xml:space="preserve">. </w:t>
      </w:r>
    </w:p>
    <w:p w14:paraId="3F6A526F" w14:textId="0F86E3E6" w:rsidR="00A75338" w:rsidRPr="00051085" w:rsidRDefault="00A75338" w:rsidP="00107AF2">
      <w:pPr>
        <w:tabs>
          <w:tab w:val="left" w:pos="1445"/>
        </w:tabs>
        <w:autoSpaceDE w:val="0"/>
        <w:autoSpaceDN w:val="0"/>
        <w:adjustRightInd w:val="0"/>
        <w:spacing w:line="360" w:lineRule="auto"/>
        <w:jc w:val="both"/>
        <w:rPr>
          <w:rFonts w:ascii="David" w:hAnsi="David"/>
          <w:b/>
          <w:bCs/>
          <w:color w:val="FF0000"/>
          <w:szCs w:val="24"/>
          <w:u w:val="single"/>
          <w:rtl/>
        </w:rPr>
      </w:pPr>
    </w:p>
    <w:p w14:paraId="26681149" w14:textId="77777777" w:rsidR="00107AF2" w:rsidRPr="00051085" w:rsidRDefault="00107AF2" w:rsidP="00107AF2">
      <w:pPr>
        <w:pStyle w:val="ad"/>
        <w:tabs>
          <w:tab w:val="left" w:pos="1445"/>
        </w:tabs>
        <w:spacing w:line="360" w:lineRule="auto"/>
        <w:ind w:left="0"/>
        <w:jc w:val="both"/>
        <w:rPr>
          <w:rFonts w:ascii="David" w:hAnsi="David"/>
          <w:szCs w:val="24"/>
        </w:rPr>
      </w:pPr>
      <w:r w:rsidRPr="00051085">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051085">
          <w:rPr>
            <w:rStyle w:val="Hyperlink"/>
            <w:color w:val="auto"/>
            <w:szCs w:val="24"/>
          </w:rPr>
          <w:t>www.energy.gov.il</w:t>
        </w:r>
      </w:hyperlink>
      <w:r w:rsidRPr="00051085">
        <w:rPr>
          <w:szCs w:val="24"/>
        </w:rPr>
        <w:t xml:space="preserve"> </w:t>
      </w:r>
      <w:r w:rsidRPr="00051085">
        <w:rPr>
          <w:rFonts w:hint="cs"/>
          <w:szCs w:val="24"/>
          <w:rtl/>
        </w:rPr>
        <w:t>.</w:t>
      </w:r>
    </w:p>
    <w:p w14:paraId="016BF5B7" w14:textId="79AB5E6C" w:rsidR="00107AF2" w:rsidRPr="00051085" w:rsidRDefault="00107AF2" w:rsidP="00051085">
      <w:pPr>
        <w:spacing w:before="240" w:line="360" w:lineRule="auto"/>
        <w:jc w:val="both"/>
        <w:rPr>
          <w:b/>
          <w:bCs/>
          <w:szCs w:val="24"/>
          <w:u w:val="single"/>
          <w:rtl/>
        </w:rPr>
      </w:pPr>
      <w:r w:rsidRPr="00051085">
        <w:rPr>
          <w:rFonts w:hint="cs"/>
          <w:szCs w:val="24"/>
          <w:rtl/>
        </w:rPr>
        <w:t xml:space="preserve">את מעטפת המכרז יש להכניס לתיבת המכרזים מספר </w:t>
      </w:r>
      <w:r w:rsidR="00051085" w:rsidRPr="00051085">
        <w:rPr>
          <w:rFonts w:hint="cs"/>
          <w:szCs w:val="24"/>
          <w:rtl/>
        </w:rPr>
        <w:t>6</w:t>
      </w:r>
      <w:r w:rsidRPr="00051085">
        <w:rPr>
          <w:rFonts w:hint="cs"/>
          <w:szCs w:val="24"/>
          <w:rtl/>
        </w:rPr>
        <w:t xml:space="preserve">, הנמצאת במשרד האנרגיה רח' בנק ישראל 7, ירושלים, בקומה מינוס 1 לא יאוחר מיום  </w:t>
      </w:r>
      <w:r w:rsidR="00051085" w:rsidRPr="00051085">
        <w:rPr>
          <w:rFonts w:hint="cs"/>
          <w:b/>
          <w:bCs/>
          <w:szCs w:val="24"/>
          <w:u w:val="single"/>
          <w:rtl/>
        </w:rPr>
        <w:t>1.7.2021</w:t>
      </w:r>
      <w:r w:rsidR="00A75338" w:rsidRPr="00051085">
        <w:rPr>
          <w:rFonts w:hint="cs"/>
          <w:b/>
          <w:bCs/>
          <w:szCs w:val="24"/>
          <w:u w:val="single"/>
          <w:rtl/>
        </w:rPr>
        <w:t xml:space="preserve"> </w:t>
      </w:r>
      <w:r w:rsidRPr="00051085">
        <w:rPr>
          <w:rFonts w:hint="cs"/>
          <w:b/>
          <w:bCs/>
          <w:szCs w:val="24"/>
          <w:u w:val="single"/>
          <w:rtl/>
        </w:rPr>
        <w:t>בשעה 14:00.</w:t>
      </w:r>
    </w:p>
    <w:p w14:paraId="25BE18F1" w14:textId="77777777" w:rsidR="00107AF2" w:rsidRPr="00051085" w:rsidRDefault="00107AF2" w:rsidP="00107AF2">
      <w:pPr>
        <w:spacing w:line="360" w:lineRule="auto"/>
        <w:jc w:val="both"/>
        <w:rPr>
          <w:b/>
          <w:bCs/>
          <w:szCs w:val="24"/>
          <w:rtl/>
        </w:rPr>
      </w:pPr>
    </w:p>
    <w:p w14:paraId="08CF9685" w14:textId="77777777" w:rsidR="00107AF2" w:rsidRPr="00051085" w:rsidRDefault="00107AF2" w:rsidP="00107AF2">
      <w:pPr>
        <w:spacing w:line="360" w:lineRule="auto"/>
        <w:jc w:val="both"/>
        <w:rPr>
          <w:szCs w:val="24"/>
          <w:rtl/>
        </w:rPr>
      </w:pPr>
      <w:r w:rsidRPr="00051085">
        <w:rPr>
          <w:rFonts w:hint="cs"/>
          <w:b/>
          <w:bCs/>
          <w:szCs w:val="24"/>
          <w:rtl/>
        </w:rPr>
        <w:t>בכל מקרה של סתירה בין האמור בהודעה זו לאמור במסמכי המכרז יגבר האמור במסמכי המכרז.</w:t>
      </w:r>
    </w:p>
    <w:p w14:paraId="1ECE1771" w14:textId="77777777" w:rsidR="00107AF2" w:rsidRPr="00051085" w:rsidRDefault="00107AF2" w:rsidP="00107AF2">
      <w:pPr>
        <w:spacing w:line="360" w:lineRule="auto"/>
        <w:jc w:val="both"/>
        <w:rPr>
          <w:b/>
          <w:bCs/>
          <w:szCs w:val="24"/>
          <w:u w:val="single"/>
          <w:rtl/>
        </w:rPr>
      </w:pPr>
    </w:p>
    <w:p w14:paraId="6365FED6" w14:textId="77777777" w:rsidR="00107AF2" w:rsidRPr="00051085" w:rsidRDefault="00107AF2" w:rsidP="00107AF2">
      <w:pPr>
        <w:spacing w:line="360" w:lineRule="auto"/>
        <w:jc w:val="both"/>
        <w:rPr>
          <w:szCs w:val="24"/>
          <w:rtl/>
        </w:rPr>
      </w:pPr>
      <w:r w:rsidRPr="00051085">
        <w:rPr>
          <w:rFonts w:hint="cs"/>
          <w:b/>
          <w:bCs/>
          <w:szCs w:val="24"/>
          <w:u w:val="single"/>
          <w:rtl/>
        </w:rPr>
        <w:t>שאלות והבהרות</w:t>
      </w:r>
    </w:p>
    <w:p w14:paraId="5AEE4373" w14:textId="053F8F15" w:rsidR="00107AF2" w:rsidRPr="00051085" w:rsidRDefault="00107AF2" w:rsidP="00626C3B">
      <w:pPr>
        <w:tabs>
          <w:tab w:val="left" w:pos="8617"/>
        </w:tabs>
        <w:spacing w:line="360" w:lineRule="auto"/>
        <w:ind w:left="-1"/>
        <w:jc w:val="both"/>
        <w:rPr>
          <w:szCs w:val="24"/>
          <w:rtl/>
        </w:rPr>
      </w:pPr>
      <w:r w:rsidRPr="00051085">
        <w:rPr>
          <w:rFonts w:hint="cs"/>
          <w:szCs w:val="24"/>
          <w:rtl/>
        </w:rPr>
        <w:t xml:space="preserve">המועד האחרון להפניה של שאלות והבהרות הינו </w:t>
      </w:r>
      <w:r w:rsidR="00626C3B">
        <w:rPr>
          <w:rFonts w:hint="cs"/>
          <w:b/>
          <w:bCs/>
          <w:szCs w:val="24"/>
          <w:u w:val="single"/>
          <w:rtl/>
        </w:rPr>
        <w:t>7</w:t>
      </w:r>
      <w:r w:rsidR="00051085" w:rsidRPr="00051085">
        <w:rPr>
          <w:rFonts w:hint="cs"/>
          <w:b/>
          <w:bCs/>
          <w:szCs w:val="24"/>
          <w:u w:val="single"/>
          <w:rtl/>
        </w:rPr>
        <w:t>.6.2021</w:t>
      </w:r>
      <w:r w:rsidRPr="00051085">
        <w:rPr>
          <w:rFonts w:hint="cs"/>
          <w:b/>
          <w:bCs/>
          <w:szCs w:val="24"/>
          <w:u w:val="single"/>
          <w:rtl/>
        </w:rPr>
        <w:t xml:space="preserve"> בשעה 14:00</w:t>
      </w:r>
      <w:r w:rsidRPr="00051085">
        <w:rPr>
          <w:rFonts w:hint="cs"/>
          <w:szCs w:val="24"/>
          <w:rtl/>
        </w:rPr>
        <w:t xml:space="preserve"> </w:t>
      </w:r>
      <w:r w:rsidR="00A75338" w:rsidRPr="00051085">
        <w:rPr>
          <w:rFonts w:hint="cs"/>
          <w:szCs w:val="24"/>
          <w:rtl/>
        </w:rPr>
        <w:t xml:space="preserve">בקובץ </w:t>
      </w:r>
      <w:r w:rsidR="00A75338" w:rsidRPr="00051085">
        <w:rPr>
          <w:rFonts w:hint="cs"/>
          <w:szCs w:val="24"/>
        </w:rPr>
        <w:t>WORD</w:t>
      </w:r>
      <w:r w:rsidR="00A75338" w:rsidRPr="00051085">
        <w:rPr>
          <w:rFonts w:hint="cs"/>
          <w:szCs w:val="24"/>
          <w:rtl/>
        </w:rPr>
        <w:t xml:space="preserve"> בלבד, </w:t>
      </w:r>
      <w:r w:rsidRPr="00051085">
        <w:rPr>
          <w:rFonts w:hint="cs"/>
          <w:szCs w:val="24"/>
          <w:rtl/>
        </w:rPr>
        <w:t>לגב' אילנה טמסוט בדואר אלקטרוני שכתובתו:</w:t>
      </w:r>
      <w:hyperlink r:id="rId13" w:history="1">
        <w:r w:rsidRPr="00051085">
          <w:rPr>
            <w:rStyle w:val="Hyperlink"/>
            <w:color w:val="auto"/>
            <w:szCs w:val="24"/>
          </w:rPr>
          <w:t>itamsut@energy.gov.il</w:t>
        </w:r>
      </w:hyperlink>
      <w:r w:rsidRPr="00051085">
        <w:rPr>
          <w:szCs w:val="24"/>
        </w:rPr>
        <w:t xml:space="preserve"> </w:t>
      </w:r>
      <w:r w:rsidRPr="00051085">
        <w:rPr>
          <w:rFonts w:hint="cs"/>
          <w:szCs w:val="24"/>
          <w:rtl/>
        </w:rPr>
        <w:t>, המשרד לא ישיב שאלות שיגיעו לאחר מועד אחרון זה.</w:t>
      </w:r>
    </w:p>
    <w:p w14:paraId="3937B2DA" w14:textId="71C2BC9B" w:rsidR="00107AF2" w:rsidRPr="00051085" w:rsidRDefault="00107AF2" w:rsidP="00051085">
      <w:pPr>
        <w:tabs>
          <w:tab w:val="left" w:pos="9355"/>
        </w:tabs>
        <w:spacing w:line="360" w:lineRule="auto"/>
        <w:ind w:left="-1"/>
        <w:jc w:val="both"/>
        <w:rPr>
          <w:szCs w:val="24"/>
        </w:rPr>
      </w:pPr>
      <w:r w:rsidRPr="00051085">
        <w:rPr>
          <w:rFonts w:hint="cs"/>
          <w:szCs w:val="24"/>
          <w:rtl/>
        </w:rPr>
        <w:t xml:space="preserve">ריכוז השאלות והתשובות יפורסמו באתר הרכש הממשלתי ובאתר האינטרנט של המשרד החל מיום </w:t>
      </w:r>
      <w:r w:rsidR="00051085" w:rsidRPr="00051085">
        <w:rPr>
          <w:rFonts w:hint="cs"/>
          <w:b/>
          <w:bCs/>
          <w:szCs w:val="24"/>
          <w:u w:val="single"/>
          <w:rtl/>
        </w:rPr>
        <w:t>15.6.2021</w:t>
      </w:r>
      <w:r w:rsidRPr="00051085">
        <w:rPr>
          <w:rFonts w:hint="cs"/>
          <w:b/>
          <w:bCs/>
          <w:szCs w:val="24"/>
          <w:u w:val="single"/>
          <w:rtl/>
        </w:rPr>
        <w:t xml:space="preserve"> </w:t>
      </w:r>
      <w:r w:rsidRPr="00051085">
        <w:rPr>
          <w:rFonts w:hint="cs"/>
          <w:szCs w:val="24"/>
          <w:rtl/>
        </w:rPr>
        <w:t>והן יהוו חלק בלתי נפרד ממסמכי המכרז ויחייבו את כל המציעים.</w:t>
      </w:r>
    </w:p>
    <w:p w14:paraId="28D51EED" w14:textId="77777777" w:rsidR="00107AF2" w:rsidRPr="00051085" w:rsidRDefault="00107AF2" w:rsidP="00107AF2">
      <w:pPr>
        <w:tabs>
          <w:tab w:val="left" w:pos="9355"/>
        </w:tabs>
        <w:spacing w:line="360" w:lineRule="auto"/>
        <w:ind w:left="-1"/>
        <w:jc w:val="both"/>
        <w:rPr>
          <w:b/>
          <w:bCs/>
          <w:color w:val="FF0000"/>
          <w:szCs w:val="24"/>
          <w:u w:val="single"/>
          <w:rtl/>
        </w:rPr>
      </w:pPr>
    </w:p>
    <w:p w14:paraId="7AD8FF82" w14:textId="4E7B6F57" w:rsidR="002A40A9" w:rsidRPr="00051085" w:rsidRDefault="00107AF2" w:rsidP="00051085">
      <w:pPr>
        <w:tabs>
          <w:tab w:val="left" w:pos="9355"/>
        </w:tabs>
        <w:spacing w:line="360" w:lineRule="auto"/>
        <w:jc w:val="both"/>
        <w:rPr>
          <w:b/>
          <w:bCs/>
          <w:sz w:val="22"/>
          <w:szCs w:val="22"/>
          <w:u w:val="single"/>
          <w:rtl/>
        </w:rPr>
      </w:pPr>
      <w:r w:rsidRPr="00051085">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2A40A9" w:rsidRPr="00051085" w:rsidSect="00051085">
      <w:headerReference w:type="even" r:id="rId14"/>
      <w:headerReference w:type="default" r:id="rId15"/>
      <w:footerReference w:type="default" r:id="rId16"/>
      <w:headerReference w:type="first" r:id="rId17"/>
      <w:footerReference w:type="first" r:id="rId18"/>
      <w:pgSz w:w="11906" w:h="16838"/>
      <w:pgMar w:top="1440" w:right="1133" w:bottom="1440" w:left="851"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5F2652" w14:textId="77777777" w:rsidR="00B857BC" w:rsidRDefault="00B857BC">
      <w:r>
        <w:separator/>
      </w:r>
    </w:p>
  </w:endnote>
  <w:endnote w:type="continuationSeparator" w:id="0">
    <w:p w14:paraId="06560C0A" w14:textId="77777777" w:rsidR="00B857BC" w:rsidRDefault="00B857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D787BF" w14:textId="77777777" w:rsidR="00B857BC" w:rsidRDefault="00B857BC">
      <w:r>
        <w:separator/>
      </w:r>
    </w:p>
  </w:footnote>
  <w:footnote w:type="continuationSeparator" w:id="0">
    <w:p w14:paraId="41E18634" w14:textId="77777777" w:rsidR="00B857BC" w:rsidRDefault="00B857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51085" w:rsidRPr="00051085">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422E62"/>
    <w:multiLevelType w:val="multilevel"/>
    <w:tmpl w:val="873694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80E0A88"/>
    <w:multiLevelType w:val="multilevel"/>
    <w:tmpl w:val="A13E3ABE"/>
    <w:lvl w:ilvl="0">
      <w:start w:val="1"/>
      <w:numFmt w:val="decimal"/>
      <w:lvlText w:val="%1."/>
      <w:lvlJc w:val="left"/>
      <w:pPr>
        <w:ind w:left="567" w:hanging="567"/>
      </w:pPr>
      <w:rPr>
        <w:rFonts w:hint="default"/>
        <w:b w:val="0"/>
        <w:sz w:val="24"/>
        <w:szCs w:val="24"/>
      </w:rPr>
    </w:lvl>
    <w:lvl w:ilvl="1">
      <w:start w:val="1"/>
      <w:numFmt w:val="decimal"/>
      <w:lvlText w:val="%1.%2."/>
      <w:lvlJc w:val="left"/>
      <w:pPr>
        <w:ind w:left="6067" w:hanging="680"/>
      </w:pPr>
      <w:rPr>
        <w:rFonts w:cs="David" w:hint="default"/>
        <w:b w:val="0"/>
        <w:bCs w:val="0"/>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hebrew1"/>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E0E3AC8"/>
    <w:multiLevelType w:val="hybridMultilevel"/>
    <w:tmpl w:val="E02A50DE"/>
    <w:lvl w:ilvl="0" w:tplc="0409000F">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6"/>
  </w:num>
  <w:num w:numId="3">
    <w:abstractNumId w:val="1"/>
  </w:num>
  <w:num w:numId="4">
    <w:abstractNumId w:val="8"/>
  </w:num>
  <w:num w:numId="5">
    <w:abstractNumId w:val="4"/>
  </w:num>
  <w:num w:numId="6">
    <w:abstractNumId w:val="2"/>
  </w:num>
  <w:num w:numId="7">
    <w:abstractNumId w:val="5"/>
  </w:num>
  <w:num w:numId="8">
    <w:abstractNumId w:val="7"/>
  </w:num>
  <w:num w:numId="9">
    <w:abstractNumId w:val="0"/>
  </w:num>
  <w:num w:numId="10">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fullPage" w:percent="7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1085"/>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26C3B"/>
    <w:rsid w:val="00641A56"/>
    <w:rsid w:val="006426A9"/>
    <w:rsid w:val="006500F2"/>
    <w:rsid w:val="00654671"/>
    <w:rsid w:val="00662138"/>
    <w:rsid w:val="00667AA0"/>
    <w:rsid w:val="006724AB"/>
    <w:rsid w:val="006830F8"/>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0254"/>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6069"/>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857BC"/>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1538F"/>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0BA52365B4EE41238D8D82721618C6E8"/>
        <w:category>
          <w:name w:val="כללי"/>
          <w:gallery w:val="placeholder"/>
        </w:category>
        <w:types>
          <w:type w:val="bbPlcHdr"/>
        </w:types>
        <w:behaviors>
          <w:behavior w:val="content"/>
        </w:behaviors>
        <w:guid w:val="{08432E77-10C1-43FA-A9C1-C077C9C2ED37}"/>
      </w:docPartPr>
      <w:docPartBody>
        <w:p w:rsidR="00D97866" w:rsidRDefault="003823E3" w:rsidP="003823E3">
          <w:pPr>
            <w:pStyle w:val="0BA52365B4EE41238D8D82721618C6E8"/>
          </w:pPr>
          <w:r w:rsidRPr="0036656D">
            <w:rPr>
              <w:rStyle w:val="a3"/>
            </w:rPr>
            <w:t>[unitMaster]</w:t>
          </w:r>
        </w:p>
      </w:docPartBody>
    </w:docPart>
    <w:docPart>
      <w:docPartPr>
        <w:name w:val="2C389872BDC441AB8665E0747B4DF9A4"/>
        <w:category>
          <w:name w:val="כללי"/>
          <w:gallery w:val="placeholder"/>
        </w:category>
        <w:types>
          <w:type w:val="bbPlcHdr"/>
        </w:types>
        <w:behaviors>
          <w:behavior w:val="content"/>
        </w:behaviors>
        <w:guid w:val="{1452F33A-5420-4A47-804A-C87299E0D224}"/>
      </w:docPartPr>
      <w:docPartBody>
        <w:p w:rsidR="001B3308" w:rsidRDefault="00F645BC" w:rsidP="00F645BC">
          <w:pPr>
            <w:pStyle w:val="2C389872BDC441AB8665E0747B4DF9A4"/>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1800BB"/>
    <w:rsid w:val="001B3308"/>
    <w:rsid w:val="0024651A"/>
    <w:rsid w:val="003823E3"/>
    <w:rsid w:val="006C632D"/>
    <w:rsid w:val="00790A1C"/>
    <w:rsid w:val="00A70206"/>
    <w:rsid w:val="00D97866"/>
    <w:rsid w:val="00E063DC"/>
    <w:rsid w:val="00F645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rsid w:val="00F645BC"/>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2C389872BDC441AB8665E0747B4DF9A4">
    <w:name w:val="2C389872BDC441AB8665E0747B4DF9A4"/>
    <w:rsid w:val="00F645B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חת_160_2021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20 במאי 2021</DocumentCreateDateEnglish>
    <DocumentCreateDateHebrew xmlns="8f5b83e0-a1d3-486c-bd07-833a425c74af">ט' בסיון התשפ"א</DocumentCreateDateHebrew>
    <SubjectDocument xmlns="8f5b83e0-a1d3-486c-bd07-833a425c74af">פרסום עברית מכרז 200/2021 לבחירת גופים שיכללו במאגר לצורך הזרמת גז טבעי נוזלי דר מקשר ימי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20/05/2021 10:54;00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160</CounterString>
    <LastLockUser xmlns="8f5b83e0-a1d3-486c-bd07-833a425c74af" xsi:nil="true"/>
    <LastCheckOutDate xmlns="8f5b83e0-a1d3-486c-bd07-833a425c74af">20/05/2021 10:54;03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HT_160_2021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2021-05-20T00:00:00+00:00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1909C61-B3CF-414E-A735-FD84612F9F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388</Words>
  <Characters>1943</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2021-05-24T08:45:00Z</cp:lastPrinted>
  <dcterms:created xsi:type="dcterms:W3CDTF">2021-06-01T07:25:00Z</dcterms:created>
  <dcterms:modified xsi:type="dcterms:W3CDTF">2021-06-01T07:25:00Z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